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A56" w:rsidRDefault="00E61A56" w:rsidP="00E61A56">
      <w:pPr>
        <w:ind w:left="4320" w:hanging="424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Додаток </w:t>
      </w:r>
    </w:p>
    <w:p w:rsidR="00E61A56" w:rsidRDefault="00E61A56" w:rsidP="00E61A56">
      <w:pPr>
        <w:tabs>
          <w:tab w:val="left" w:pos="2730"/>
        </w:tabs>
        <w:ind w:left="4248" w:firstLine="7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до рішення двадцять першої сесії </w:t>
      </w:r>
    </w:p>
    <w:p w:rsidR="00E61A56" w:rsidRDefault="00E61A56" w:rsidP="00E61A56">
      <w:pPr>
        <w:tabs>
          <w:tab w:val="left" w:pos="2730"/>
        </w:tabs>
        <w:ind w:left="4248" w:firstLine="7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районної ради сьомого скликання </w:t>
      </w:r>
    </w:p>
    <w:p w:rsidR="00E61A56" w:rsidRDefault="00E61A56" w:rsidP="00E61A56">
      <w:pPr>
        <w:ind w:left="4248" w:firstLine="7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від 20 липня 2017 року</w:t>
      </w:r>
    </w:p>
    <w:p w:rsidR="00E61A56" w:rsidRDefault="00E61A56" w:rsidP="00E61A56">
      <w:pPr>
        <w:ind w:firstLine="720"/>
        <w:jc w:val="center"/>
        <w:rPr>
          <w:sz w:val="28"/>
          <w:szCs w:val="28"/>
          <w:lang w:val="uk-UA"/>
        </w:rPr>
      </w:pPr>
    </w:p>
    <w:p w:rsidR="00E61A56" w:rsidRDefault="00E61A56" w:rsidP="00E61A56">
      <w:pPr>
        <w:ind w:firstLine="720"/>
        <w:jc w:val="center"/>
        <w:rPr>
          <w:sz w:val="28"/>
          <w:szCs w:val="28"/>
          <w:lang w:val="uk-UA"/>
        </w:rPr>
      </w:pPr>
    </w:p>
    <w:p w:rsidR="00E61A56" w:rsidRDefault="00E61A56" w:rsidP="00E61A56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Нова редакція </w:t>
      </w:r>
    </w:p>
    <w:p w:rsidR="00E61A56" w:rsidRDefault="00E61A56" w:rsidP="00E61A56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додатку 2 "Гранична кількість штатних одиниць</w:t>
      </w:r>
    </w:p>
    <w:p w:rsidR="00E61A56" w:rsidRDefault="00E61A56" w:rsidP="00E61A56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навчальних закладів та установ освіти району" рішення тринадцятої сесії районної ради сьомого скликання від 18 січня 2017 року</w:t>
      </w:r>
    </w:p>
    <w:p w:rsidR="00E61A56" w:rsidRDefault="00E61A56" w:rsidP="00E61A56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"Про затвердження мережі навчальних закладів, установ освіти району</w:t>
      </w:r>
    </w:p>
    <w:p w:rsidR="00E61A56" w:rsidRDefault="00E61A56" w:rsidP="00E61A56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та граничної кількості штатних одиниць" </w:t>
      </w:r>
    </w:p>
    <w:p w:rsidR="00E61A56" w:rsidRDefault="00E61A56" w:rsidP="00E61A56">
      <w:pPr>
        <w:ind w:firstLine="720"/>
        <w:jc w:val="center"/>
        <w:rPr>
          <w:sz w:val="28"/>
          <w:szCs w:val="28"/>
          <w:lang w:val="uk-UA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8"/>
        <w:gridCol w:w="6830"/>
        <w:gridCol w:w="2160"/>
      </w:tblGrid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п/п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закладу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Гранична кількість</w:t>
            </w: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штатних </w:t>
            </w: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одиниць</w:t>
            </w: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uk-UA"/>
              </w:rPr>
              <w:t>шт. од.)</w:t>
            </w: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Загальноосвітні навчальні заклади</w:t>
            </w:r>
          </w:p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354,25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Березотіцька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34,0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Вовчицький ліцей імені В.Ф. Мицика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42,0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Духівська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27,25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Жданівська загальноосвітня школа І-ІІІ ступенів </w:t>
            </w:r>
            <w:r>
              <w:rPr>
                <w:sz w:val="28"/>
                <w:szCs w:val="28"/>
                <w:lang w:val="uk-UA"/>
              </w:rPr>
              <w:lastRenderedPageBreak/>
              <w:t>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lastRenderedPageBreak/>
              <w:t>33,5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Ісківська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33,5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Калайдинцівська загальноосвітня школа І-ІІІ ступенів імені генерал-майора Ф.Д. Рубцова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42,5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Новооріхівська загальноосвітня школа І-ІІІ ступенів імені О.Г. Лелеченка Лубенської 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43,0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Снітинська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30,0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Тарандинцівська загальноосвітня школа І-ІІІ ступенів імені В.А. Симоненка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41,5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Хорошківська загальноосвітня школа І-ІІІ ступенів  Лубенської районної ради Полтавської області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27,0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Дошкільні навчальні заклади</w:t>
            </w:r>
          </w:p>
          <w:p w:rsidR="00E61A56" w:rsidRDefault="00E61A56" w:rsidP="007B436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102,0</w:t>
            </w:r>
          </w:p>
        </w:tc>
      </w:tr>
      <w:tr w:rsidR="00E61A56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Лубенський районний центр дитячої та юнацької творчості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20,0</w:t>
            </w:r>
          </w:p>
        </w:tc>
      </w:tr>
      <w:tr w:rsidR="00E61A56" w:rsidRPr="00B413C9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Централізована бухгалтерія при відділі освіти, сім'ї. молоді та спорту Лубенської районної державної адміністрації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14,25</w:t>
            </w:r>
          </w:p>
        </w:tc>
      </w:tr>
      <w:tr w:rsidR="00E61A56" w:rsidRPr="00B413C9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Лубенський районний методичний центр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Pr="00873875">
              <w:rPr>
                <w:sz w:val="28"/>
                <w:szCs w:val="28"/>
                <w:lang w:val="uk-UA"/>
              </w:rPr>
              <w:t>,25</w:t>
            </w:r>
          </w:p>
        </w:tc>
      </w:tr>
      <w:tr w:rsidR="00E61A56" w:rsidRPr="00B413C9" w:rsidTr="007B436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Default="00E61A56" w:rsidP="007B436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A56" w:rsidRPr="00873875" w:rsidRDefault="00E61A56" w:rsidP="007B436E">
            <w:pPr>
              <w:jc w:val="center"/>
              <w:rPr>
                <w:sz w:val="28"/>
                <w:szCs w:val="28"/>
                <w:lang w:val="uk-UA"/>
              </w:rPr>
            </w:pPr>
            <w:r w:rsidRPr="00873875">
              <w:rPr>
                <w:sz w:val="28"/>
                <w:szCs w:val="28"/>
                <w:lang w:val="uk-UA"/>
              </w:rPr>
              <w:t>49</w:t>
            </w:r>
            <w:r>
              <w:rPr>
                <w:sz w:val="28"/>
                <w:szCs w:val="28"/>
                <w:lang w:val="uk-UA"/>
              </w:rPr>
              <w:t>6</w:t>
            </w:r>
            <w:r w:rsidRPr="00873875">
              <w:rPr>
                <w:sz w:val="28"/>
                <w:szCs w:val="28"/>
                <w:lang w:val="uk-UA"/>
              </w:rPr>
              <w:t>,75</w:t>
            </w:r>
          </w:p>
        </w:tc>
      </w:tr>
    </w:tbl>
    <w:p w:rsidR="00E61A56" w:rsidRDefault="00E61A56" w:rsidP="00E61A56">
      <w:pPr>
        <w:spacing w:line="360" w:lineRule="auto"/>
        <w:jc w:val="both"/>
        <w:rPr>
          <w:sz w:val="28"/>
          <w:szCs w:val="28"/>
          <w:lang w:val="uk-UA"/>
        </w:rPr>
      </w:pPr>
    </w:p>
    <w:p w:rsidR="00E61A56" w:rsidRDefault="00E61A56" w:rsidP="00E61A56">
      <w:pPr>
        <w:spacing w:line="360" w:lineRule="auto"/>
        <w:jc w:val="both"/>
        <w:rPr>
          <w:sz w:val="28"/>
          <w:szCs w:val="28"/>
          <w:lang w:val="uk-UA"/>
        </w:rPr>
      </w:pPr>
    </w:p>
    <w:p w:rsidR="00E61A56" w:rsidRDefault="00E61A56" w:rsidP="00E61A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керуючого справами виконавчого</w:t>
      </w:r>
    </w:p>
    <w:p w:rsidR="00E61A56" w:rsidRDefault="00E61A56" w:rsidP="00E61A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Н.А. Шишова</w:t>
      </w:r>
    </w:p>
    <w:p w:rsidR="00E61A56" w:rsidRDefault="00E61A56" w:rsidP="00E61A5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E61A56" w:rsidRPr="006F7011" w:rsidRDefault="00E61A56" w:rsidP="00E61A56">
      <w:pPr>
        <w:tabs>
          <w:tab w:val="left" w:pos="3015"/>
        </w:tabs>
        <w:rPr>
          <w:lang w:val="uk-UA"/>
        </w:rPr>
      </w:pPr>
    </w:p>
    <w:p w:rsidR="00535911" w:rsidRPr="00E61A56" w:rsidRDefault="00535911">
      <w:pPr>
        <w:rPr>
          <w:lang w:val="uk-UA"/>
        </w:rPr>
      </w:pPr>
    </w:p>
    <w:sectPr w:rsidR="00535911" w:rsidRPr="00E61A56" w:rsidSect="006C15EF">
      <w:pgSz w:w="11906" w:h="16838"/>
      <w:pgMar w:top="360" w:right="567" w:bottom="5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61A56"/>
    <w:rsid w:val="00535911"/>
    <w:rsid w:val="00E61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2017-07-31T10:56:00Z</dcterms:created>
  <dcterms:modified xsi:type="dcterms:W3CDTF">2017-07-31T10:56:00Z</dcterms:modified>
</cp:coreProperties>
</file>