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89C" w:rsidRPr="00567C33" w:rsidRDefault="009A689C" w:rsidP="009A689C">
      <w:pPr>
        <w:pStyle w:val="5"/>
        <w:spacing w:line="240" w:lineRule="auto"/>
        <w:jc w:val="left"/>
      </w:pPr>
      <w:r>
        <w:t xml:space="preserve">                                                        </w:t>
      </w:r>
      <w:r w:rsidRPr="00567C33">
        <w:t>Додаток</w:t>
      </w:r>
    </w:p>
    <w:p w:rsidR="009A689C" w:rsidRDefault="009A689C" w:rsidP="009A689C">
      <w:pPr>
        <w:shd w:val="clear" w:color="auto" w:fill="FFFFFF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</w:t>
      </w:r>
      <w:r w:rsidRPr="00567C33">
        <w:rPr>
          <w:sz w:val="28"/>
          <w:lang w:val="uk-UA"/>
        </w:rPr>
        <w:t xml:space="preserve">до рішення </w:t>
      </w:r>
      <w:r>
        <w:rPr>
          <w:sz w:val="28"/>
          <w:lang w:val="uk-UA"/>
        </w:rPr>
        <w:t xml:space="preserve">двадцять третьої </w:t>
      </w:r>
      <w:r w:rsidRPr="00567C33">
        <w:rPr>
          <w:sz w:val="28"/>
          <w:lang w:val="uk-UA"/>
        </w:rPr>
        <w:t xml:space="preserve">сесії </w:t>
      </w:r>
    </w:p>
    <w:p w:rsidR="009A689C" w:rsidRDefault="009A689C" w:rsidP="009A689C">
      <w:pPr>
        <w:shd w:val="clear" w:color="auto" w:fill="FFFFFF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</w:t>
      </w:r>
      <w:r w:rsidRPr="00567C33">
        <w:rPr>
          <w:sz w:val="28"/>
          <w:lang w:val="uk-UA"/>
        </w:rPr>
        <w:t xml:space="preserve">районної ради сьомого скликання </w:t>
      </w:r>
      <w:r>
        <w:rPr>
          <w:sz w:val="28"/>
          <w:lang w:val="uk-UA"/>
        </w:rPr>
        <w:t xml:space="preserve">            </w:t>
      </w:r>
    </w:p>
    <w:p w:rsidR="009A689C" w:rsidRDefault="009A689C" w:rsidP="009A689C">
      <w:pPr>
        <w:shd w:val="clear" w:color="auto" w:fill="FFFFFF"/>
        <w:rPr>
          <w:sz w:val="28"/>
          <w:lang w:val="uk-UA"/>
        </w:rPr>
      </w:pPr>
      <w:r>
        <w:rPr>
          <w:sz w:val="28"/>
          <w:lang w:val="uk-UA"/>
        </w:rPr>
        <w:t xml:space="preserve">                                                                           </w:t>
      </w:r>
      <w:r w:rsidRPr="00567C33">
        <w:rPr>
          <w:sz w:val="28"/>
          <w:lang w:val="uk-UA"/>
        </w:rPr>
        <w:t xml:space="preserve">від </w:t>
      </w:r>
      <w:r>
        <w:rPr>
          <w:sz w:val="28"/>
          <w:lang w:val="uk-UA"/>
        </w:rPr>
        <w:t>20</w:t>
      </w:r>
      <w:r w:rsidRPr="00567C33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вересня </w:t>
      </w:r>
      <w:r w:rsidRPr="00567C33">
        <w:rPr>
          <w:sz w:val="28"/>
          <w:lang w:val="uk-UA"/>
        </w:rPr>
        <w:t>201</w:t>
      </w:r>
      <w:r>
        <w:rPr>
          <w:sz w:val="28"/>
          <w:lang w:val="uk-UA"/>
        </w:rPr>
        <w:t>7</w:t>
      </w:r>
      <w:r w:rsidRPr="00567C33">
        <w:rPr>
          <w:sz w:val="28"/>
          <w:lang w:val="uk-UA"/>
        </w:rPr>
        <w:t xml:space="preserve"> року</w:t>
      </w:r>
    </w:p>
    <w:p w:rsidR="009A689C" w:rsidRDefault="009A689C" w:rsidP="009A689C">
      <w:pPr>
        <w:shd w:val="clear" w:color="auto" w:fill="FFFFFF"/>
        <w:spacing w:line="360" w:lineRule="auto"/>
        <w:rPr>
          <w:spacing w:val="-3"/>
          <w:lang w:val="uk-UA"/>
        </w:rPr>
      </w:pPr>
      <w:r>
        <w:rPr>
          <w:spacing w:val="-3"/>
          <w:lang w:val="uk-UA"/>
        </w:rPr>
        <w:t xml:space="preserve">                                                    </w:t>
      </w:r>
    </w:p>
    <w:p w:rsidR="009A689C" w:rsidRPr="00454426" w:rsidRDefault="009A689C" w:rsidP="009A689C">
      <w:pPr>
        <w:shd w:val="clear" w:color="auto" w:fill="FFFFFF"/>
        <w:spacing w:line="360" w:lineRule="auto"/>
        <w:rPr>
          <w:b/>
          <w:spacing w:val="-3"/>
          <w:sz w:val="28"/>
          <w:szCs w:val="28"/>
          <w:lang w:val="uk-UA"/>
        </w:rPr>
      </w:pPr>
      <w:r>
        <w:rPr>
          <w:spacing w:val="-3"/>
          <w:lang w:val="uk-UA"/>
        </w:rPr>
        <w:t xml:space="preserve">                                                                </w:t>
      </w:r>
      <w:r w:rsidRPr="00454426">
        <w:rPr>
          <w:b/>
          <w:spacing w:val="-3"/>
          <w:sz w:val="28"/>
          <w:szCs w:val="28"/>
          <w:lang w:val="uk-UA"/>
        </w:rPr>
        <w:t>ЗВЕРНЕННЯ</w:t>
      </w:r>
    </w:p>
    <w:p w:rsidR="009A689C" w:rsidRPr="00454426" w:rsidRDefault="009A689C" w:rsidP="009A689C">
      <w:pPr>
        <w:shd w:val="clear" w:color="auto" w:fill="FFFFFF"/>
        <w:spacing w:line="360" w:lineRule="auto"/>
        <w:jc w:val="center"/>
        <w:rPr>
          <w:b/>
          <w:spacing w:val="-3"/>
          <w:sz w:val="28"/>
          <w:szCs w:val="28"/>
          <w:lang w:val="uk-UA"/>
        </w:rPr>
      </w:pPr>
      <w:r w:rsidRPr="00454426">
        <w:rPr>
          <w:b/>
          <w:spacing w:val="-3"/>
          <w:sz w:val="28"/>
          <w:szCs w:val="28"/>
          <w:lang w:val="uk-UA"/>
        </w:rPr>
        <w:t>депутатів Лубенської районної ради Полтавської області до Президента України,  Верховної Ради України, Кабінету Міністрів України, Міністерства фінансів України</w:t>
      </w:r>
    </w:p>
    <w:p w:rsidR="009A689C" w:rsidRDefault="009A689C" w:rsidP="009A689C">
      <w:pPr>
        <w:shd w:val="clear" w:color="auto" w:fill="FFFFFF"/>
        <w:rPr>
          <w:spacing w:val="-3"/>
          <w:sz w:val="28"/>
          <w:szCs w:val="28"/>
          <w:lang w:val="uk-UA"/>
        </w:rPr>
      </w:pPr>
    </w:p>
    <w:p w:rsidR="009A689C" w:rsidRDefault="009A689C" w:rsidP="009A689C">
      <w:pPr>
        <w:spacing w:line="360" w:lineRule="auto"/>
        <w:ind w:firstLine="567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Ми, депутати Лубенської районної ради Полтавської області глибоко стурбовані  ситуацією, що склалася в  Лубенському районі з фінансуванням галузей освіти та медицини, а саме: недостатністю коштів додаткової дотації з державного бюджету для виплати заробітної плати з нарахуваннями обслуговуючому персоналу загальноосвітніх навчальних закладів та оплати за комунальні послуги в освітніх, медичних закладах району.</w:t>
      </w:r>
    </w:p>
    <w:p w:rsidR="009A689C" w:rsidRDefault="009A689C" w:rsidP="009A689C">
      <w:pPr>
        <w:spacing w:line="360" w:lineRule="auto"/>
        <w:ind w:firstLine="567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Державна дотація у 2017 році на фінансування видатків з утримання закладів освіти та охорони здоров</w:t>
      </w:r>
      <w:r w:rsidRPr="007F167C">
        <w:rPr>
          <w:spacing w:val="-3"/>
          <w:sz w:val="28"/>
          <w:szCs w:val="28"/>
          <w:lang w:val="uk-UA"/>
        </w:rPr>
        <w:t>’</w:t>
      </w:r>
      <w:r>
        <w:rPr>
          <w:spacing w:val="-3"/>
          <w:sz w:val="28"/>
          <w:szCs w:val="28"/>
          <w:lang w:val="uk-UA"/>
        </w:rPr>
        <w:t>я</w:t>
      </w:r>
      <w:r w:rsidRPr="007F167C">
        <w:rPr>
          <w:spacing w:val="-3"/>
          <w:sz w:val="28"/>
          <w:szCs w:val="28"/>
          <w:lang w:val="uk-UA"/>
        </w:rPr>
        <w:t xml:space="preserve"> </w:t>
      </w:r>
      <w:r>
        <w:rPr>
          <w:spacing w:val="-3"/>
          <w:sz w:val="28"/>
          <w:szCs w:val="28"/>
          <w:lang w:val="uk-UA"/>
        </w:rPr>
        <w:t>Лубенському району була надана у розмірі 82% від фактичних видатків 2015 року, тому покриває лише 65% мінімальної потреби на заробітну плату з нарахуваннями обслуговуючому персоналу,  47% оплати за комунальні послуги в загальноосвітніх навчальних закладах</w:t>
      </w:r>
      <w:r w:rsidRPr="00C73CCF">
        <w:rPr>
          <w:spacing w:val="-3"/>
          <w:sz w:val="28"/>
          <w:szCs w:val="28"/>
          <w:lang w:val="uk-UA"/>
        </w:rPr>
        <w:t xml:space="preserve"> </w:t>
      </w:r>
      <w:r>
        <w:rPr>
          <w:spacing w:val="-3"/>
          <w:sz w:val="28"/>
          <w:szCs w:val="28"/>
          <w:lang w:val="uk-UA"/>
        </w:rPr>
        <w:t xml:space="preserve">  та 45% оплати за енергоносії в закладах охорони здоров</w:t>
      </w:r>
      <w:r w:rsidRPr="00C73CCF">
        <w:rPr>
          <w:spacing w:val="-3"/>
          <w:sz w:val="28"/>
          <w:szCs w:val="28"/>
          <w:lang w:val="uk-UA"/>
        </w:rPr>
        <w:t>’</w:t>
      </w:r>
      <w:r>
        <w:rPr>
          <w:spacing w:val="-3"/>
          <w:sz w:val="28"/>
          <w:szCs w:val="28"/>
          <w:lang w:val="uk-UA"/>
        </w:rPr>
        <w:t xml:space="preserve">я. При визначенні розміру дотації на 2017 рік  не враховано  збільшення розміру мінімальної заробітної плати  та неодноразове </w:t>
      </w:r>
      <w:proofErr w:type="spellStart"/>
      <w:r>
        <w:rPr>
          <w:spacing w:val="-3"/>
          <w:sz w:val="28"/>
          <w:szCs w:val="28"/>
          <w:lang w:val="uk-UA"/>
        </w:rPr>
        <w:t>здорожчання</w:t>
      </w:r>
      <w:proofErr w:type="spellEnd"/>
      <w:r>
        <w:rPr>
          <w:spacing w:val="-3"/>
          <w:sz w:val="28"/>
          <w:szCs w:val="28"/>
          <w:lang w:val="uk-UA"/>
        </w:rPr>
        <w:t xml:space="preserve"> комунальних послуг.  </w:t>
      </w:r>
    </w:p>
    <w:p w:rsidR="009A689C" w:rsidRDefault="009A689C" w:rsidP="009A689C">
      <w:pPr>
        <w:spacing w:line="360" w:lineRule="auto"/>
        <w:ind w:firstLine="567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Районна влада вживає заходів для вирішення  ситуації, недопущення  соціальної напруги та створення всіх умов для належного функціонування закладів освіти та охорони здоров</w:t>
      </w:r>
      <w:r w:rsidRPr="00FD3CDA">
        <w:rPr>
          <w:spacing w:val="-3"/>
          <w:sz w:val="28"/>
          <w:szCs w:val="28"/>
        </w:rPr>
        <w:t>’</w:t>
      </w:r>
      <w:r>
        <w:rPr>
          <w:spacing w:val="-3"/>
          <w:sz w:val="28"/>
          <w:szCs w:val="28"/>
          <w:lang w:val="uk-UA"/>
        </w:rPr>
        <w:t xml:space="preserve">я.  У районі  постійно проводиться аналіз штатної чисельності непедагогічних працівників  загальноосвітніх  навчальних  </w:t>
      </w:r>
      <w:r>
        <w:rPr>
          <w:spacing w:val="-3"/>
          <w:sz w:val="28"/>
          <w:szCs w:val="28"/>
          <w:lang w:val="uk-UA"/>
        </w:rPr>
        <w:lastRenderedPageBreak/>
        <w:t xml:space="preserve">закладів   району. </w:t>
      </w:r>
      <w:proofErr w:type="spellStart"/>
      <w:r>
        <w:rPr>
          <w:spacing w:val="-3"/>
          <w:sz w:val="28"/>
          <w:szCs w:val="28"/>
          <w:lang w:val="uk-UA"/>
        </w:rPr>
        <w:t>Насьогодні</w:t>
      </w:r>
      <w:proofErr w:type="spellEnd"/>
      <w:r>
        <w:rPr>
          <w:spacing w:val="-3"/>
          <w:sz w:val="28"/>
          <w:szCs w:val="28"/>
          <w:lang w:val="uk-UA"/>
        </w:rPr>
        <w:t xml:space="preserve">  вона становить 77,7% від Типових штатних    нормативів  загальноосвітніх  навчальних  закладів,  затверджених наказом Міністерства освіти і науки від 6 грудня 2010 року №1205   «Введення    нових</w:t>
      </w:r>
    </w:p>
    <w:p w:rsidR="009A689C" w:rsidRDefault="009A689C" w:rsidP="009A689C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Типових штатних нормативів загальноосвітніх навчальних закладів».  Комунальні послуги  використовуються в максимальному режимі економії, як в навчальних, так і в медичних закладах, а в опалювальний період здійснюється щоденний моніторинг їх використання.</w:t>
      </w:r>
    </w:p>
    <w:p w:rsidR="009A689C" w:rsidRDefault="009A689C" w:rsidP="009A689C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  І хоча у 2017 році з місцевого бюджету уже додатково виділено кошти в сумі 1 млн. 486,1 тис. грн., а для нашого району це значні кошти,  однак вони не покривають стовідсотково забезпечення вищезазначених видатків.</w:t>
      </w:r>
    </w:p>
    <w:p w:rsidR="009A689C" w:rsidRDefault="009A689C" w:rsidP="009A689C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 Проблема щодо незабезпеченості коштів для виплати заробітної плати з нарахуваннями обслуговуючому персоналу загальноосвітніх навчальних закладів та оплати за комунальні послуги в галузі освіти та медицини є актуальною не лише для Лубенського району, а для інших міст та районів держави, які намагаючись вирішити ці питання, витрачають значну частину своїх бюджетів.</w:t>
      </w:r>
    </w:p>
    <w:p w:rsidR="009A689C" w:rsidRPr="009705C0" w:rsidRDefault="009A689C" w:rsidP="009A689C">
      <w:pPr>
        <w:spacing w:line="360" w:lineRule="auto"/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 xml:space="preserve">       Враховуючи вищезазначене, з метою належного функціонування освітньої та медичної галузей, просимо на державному рівні вирішити питання виділення у 2017 році додаткової дотації на фінансування виплати заробітної плати з нарахуваннями обслуговуючому персоналу та оплати комунальних послуг в загальноосвітніх навчальних закладах та оплати витрат на енергоносії в закладах охорони здоров</w:t>
      </w:r>
      <w:r w:rsidRPr="001C4F4A">
        <w:rPr>
          <w:spacing w:val="-3"/>
          <w:sz w:val="28"/>
          <w:szCs w:val="28"/>
          <w:lang w:val="uk-UA"/>
        </w:rPr>
        <w:t>’</w:t>
      </w:r>
      <w:r>
        <w:rPr>
          <w:spacing w:val="-3"/>
          <w:sz w:val="28"/>
          <w:szCs w:val="28"/>
          <w:lang w:val="uk-UA"/>
        </w:rPr>
        <w:t>я в повному обсязі та з урахуванням фактичного розміру мінімальної заробітної плати  та  вартості комунальних послуг.</w:t>
      </w:r>
    </w:p>
    <w:p w:rsidR="009A689C" w:rsidRDefault="009A689C" w:rsidP="009A689C">
      <w:pPr>
        <w:jc w:val="both"/>
        <w:rPr>
          <w:spacing w:val="-3"/>
          <w:sz w:val="28"/>
          <w:szCs w:val="28"/>
          <w:lang w:val="uk-UA"/>
        </w:rPr>
      </w:pPr>
      <w:proofErr w:type="spellStart"/>
      <w:r>
        <w:rPr>
          <w:spacing w:val="-3"/>
          <w:sz w:val="28"/>
          <w:szCs w:val="28"/>
          <w:lang w:val="uk-UA"/>
        </w:rPr>
        <w:t>В.о</w:t>
      </w:r>
      <w:proofErr w:type="spellEnd"/>
      <w:r>
        <w:rPr>
          <w:spacing w:val="-3"/>
          <w:sz w:val="28"/>
          <w:szCs w:val="28"/>
          <w:lang w:val="uk-UA"/>
        </w:rPr>
        <w:t>. керуючого справами виконавчого</w:t>
      </w:r>
    </w:p>
    <w:p w:rsidR="009A689C" w:rsidRPr="001C4F4A" w:rsidRDefault="009A689C" w:rsidP="009A689C">
      <w:pPr>
        <w:jc w:val="both"/>
        <w:rPr>
          <w:spacing w:val="-3"/>
          <w:sz w:val="28"/>
          <w:szCs w:val="28"/>
          <w:lang w:val="uk-UA"/>
        </w:rPr>
      </w:pPr>
      <w:r>
        <w:rPr>
          <w:spacing w:val="-3"/>
          <w:sz w:val="28"/>
          <w:szCs w:val="28"/>
          <w:lang w:val="uk-UA"/>
        </w:rPr>
        <w:t>апарату районної ради                                                                             Н.А.</w:t>
      </w:r>
      <w:proofErr w:type="spellStart"/>
      <w:r>
        <w:rPr>
          <w:spacing w:val="-3"/>
          <w:sz w:val="28"/>
          <w:szCs w:val="28"/>
          <w:lang w:val="uk-UA"/>
        </w:rPr>
        <w:t>Шишова</w:t>
      </w:r>
      <w:proofErr w:type="spellEnd"/>
      <w:r>
        <w:rPr>
          <w:spacing w:val="-3"/>
          <w:sz w:val="28"/>
          <w:szCs w:val="28"/>
          <w:lang w:val="uk-UA"/>
        </w:rPr>
        <w:t xml:space="preserve"> </w:t>
      </w:r>
    </w:p>
    <w:p w:rsidR="009A689C" w:rsidRDefault="009A689C" w:rsidP="009A689C"/>
    <w:p w:rsidR="00CD6E79" w:rsidRDefault="00CD6E79"/>
    <w:sectPr w:rsidR="00CD6E79" w:rsidSect="003B5677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689C"/>
    <w:rsid w:val="009A689C"/>
    <w:rsid w:val="00CD6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next w:val="a"/>
    <w:link w:val="50"/>
    <w:qFormat/>
    <w:rsid w:val="009A689C"/>
    <w:pPr>
      <w:keepNext/>
      <w:spacing w:after="0" w:line="360" w:lineRule="auto"/>
      <w:ind w:firstLine="851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A689C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2017-10-02T13:24:00Z</dcterms:created>
  <dcterms:modified xsi:type="dcterms:W3CDTF">2017-10-02T13:24:00Z</dcterms:modified>
</cp:coreProperties>
</file>